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391" w:rsidRPr="00241DBA" w:rsidRDefault="007D44AB" w:rsidP="00241DBA">
      <w:pPr>
        <w:spacing w:line="360" w:lineRule="auto"/>
        <w:jc w:val="center"/>
        <w:outlineLvl w:val="0"/>
        <w:rPr>
          <w:noProof/>
        </w:rPr>
      </w:pPr>
      <w:r>
        <w:rPr>
          <w:noProof/>
          <w:lang w:eastAsia="el-GR"/>
        </w:rPr>
        <w:drawing>
          <wp:inline distT="0" distB="0" distL="0" distR="0">
            <wp:extent cx="5229225" cy="1019175"/>
            <wp:effectExtent l="0" t="0" r="9525" b="9525"/>
            <wp:docPr id="1" name="Εικόνα 3" descr="κκκκ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κκκκκ"/>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29225" cy="1019175"/>
                    </a:xfrm>
                    <a:prstGeom prst="rect">
                      <a:avLst/>
                    </a:prstGeom>
                    <a:noFill/>
                    <a:ln>
                      <a:noFill/>
                    </a:ln>
                  </pic:spPr>
                </pic:pic>
              </a:graphicData>
            </a:graphic>
          </wp:inline>
        </w:drawing>
      </w:r>
      <w:r w:rsidR="007D2391" w:rsidRPr="00283330">
        <w:rPr>
          <w:rFonts w:cs="Tahoma"/>
          <w:i/>
        </w:rPr>
        <w:t xml:space="preserve">Τοσίτσα 19, 10683 Αθήνα, Τηλ:2108834818, </w:t>
      </w:r>
      <w:r w:rsidR="007D2391" w:rsidRPr="00283330">
        <w:rPr>
          <w:rFonts w:cs="Tahoma"/>
          <w:i/>
          <w:lang w:val="en-US"/>
        </w:rPr>
        <w:t>Fax</w:t>
      </w:r>
      <w:r w:rsidR="007D2391" w:rsidRPr="00283330">
        <w:rPr>
          <w:rFonts w:cs="Tahoma"/>
          <w:i/>
        </w:rPr>
        <w:t xml:space="preserve">:2108827071, </w:t>
      </w:r>
      <w:r w:rsidR="007D2391" w:rsidRPr="00283330">
        <w:rPr>
          <w:rFonts w:cs="Tahoma"/>
          <w:i/>
          <w:lang w:val="en-US"/>
        </w:rPr>
        <w:t>Email</w:t>
      </w:r>
      <w:r w:rsidR="007D2391" w:rsidRPr="00283330">
        <w:rPr>
          <w:rFonts w:cs="Tahoma"/>
          <w:i/>
        </w:rPr>
        <w:t>:</w:t>
      </w:r>
      <w:r w:rsidR="00836152">
        <w:rPr>
          <w:rFonts w:cs="Tahoma"/>
          <w:i/>
          <w:lang w:val="en-US"/>
        </w:rPr>
        <w:t>info</w:t>
      </w:r>
      <w:r w:rsidR="007D2391" w:rsidRPr="00283330">
        <w:rPr>
          <w:rFonts w:cs="Tahoma"/>
          <w:i/>
        </w:rPr>
        <w:t>@</w:t>
      </w:r>
      <w:r w:rsidR="00836152">
        <w:rPr>
          <w:rFonts w:cs="Tahoma"/>
          <w:i/>
          <w:lang w:val="en-US"/>
        </w:rPr>
        <w:t>skle</w:t>
      </w:r>
      <w:r w:rsidR="007D2391" w:rsidRPr="00283330">
        <w:rPr>
          <w:rFonts w:cs="Tahoma"/>
          <w:i/>
        </w:rPr>
        <w:t>.</w:t>
      </w:r>
      <w:r w:rsidR="007D2391" w:rsidRPr="00283330">
        <w:rPr>
          <w:rFonts w:cs="Tahoma"/>
          <w:i/>
          <w:lang w:val="en-US"/>
        </w:rPr>
        <w:t>gr</w:t>
      </w:r>
    </w:p>
    <w:p w:rsidR="007D2391" w:rsidRPr="00836152" w:rsidRDefault="007D2391" w:rsidP="00630BF5">
      <w:pPr>
        <w:ind w:left="6480"/>
        <w:rPr>
          <w:rFonts w:cs="Tahoma"/>
        </w:rPr>
      </w:pPr>
      <w:r w:rsidRPr="00283330">
        <w:rPr>
          <w:rFonts w:cs="Tahoma"/>
        </w:rPr>
        <w:t>Αθήνα</w:t>
      </w:r>
      <w:r>
        <w:rPr>
          <w:rFonts w:cs="Tahoma"/>
        </w:rPr>
        <w:t>,</w:t>
      </w:r>
      <w:r w:rsidRPr="00283330">
        <w:rPr>
          <w:rFonts w:cs="Tahoma"/>
        </w:rPr>
        <w:t xml:space="preserve"> </w:t>
      </w:r>
      <w:r w:rsidR="006E45A8">
        <w:rPr>
          <w:rFonts w:cs="Tahoma"/>
        </w:rPr>
        <w:t>0</w:t>
      </w:r>
      <w:r w:rsidR="00EE0C44">
        <w:rPr>
          <w:rFonts w:cs="Tahoma"/>
        </w:rPr>
        <w:t>3</w:t>
      </w:r>
      <w:r w:rsidR="00CD6DE3">
        <w:rPr>
          <w:rFonts w:cs="Tahoma"/>
        </w:rPr>
        <w:t>/12</w:t>
      </w:r>
      <w:r w:rsidRPr="000A37EF">
        <w:rPr>
          <w:rFonts w:cs="Tahoma"/>
        </w:rPr>
        <w:t>/</w:t>
      </w:r>
      <w:r w:rsidRPr="00283330">
        <w:rPr>
          <w:rFonts w:cs="Tahoma"/>
        </w:rPr>
        <w:t>2015</w:t>
      </w:r>
    </w:p>
    <w:p w:rsidR="007D2391" w:rsidRPr="000A37EF" w:rsidRDefault="00CD6DE3" w:rsidP="00241DBA">
      <w:pPr>
        <w:ind w:left="6480"/>
        <w:rPr>
          <w:rFonts w:cs="Tahoma"/>
        </w:rPr>
      </w:pPr>
      <w:r>
        <w:rPr>
          <w:rFonts w:cs="Tahoma"/>
        </w:rPr>
        <w:t xml:space="preserve">Αρ. Πρωτ: </w:t>
      </w:r>
      <w:r w:rsidR="00EE0C44">
        <w:rPr>
          <w:rFonts w:cs="Tahoma"/>
        </w:rPr>
        <w:t xml:space="preserve"> </w:t>
      </w:r>
      <w:bookmarkStart w:id="0" w:name="_GoBack"/>
      <w:bookmarkEnd w:id="0"/>
      <w:r w:rsidR="00EE0C44">
        <w:rPr>
          <w:rFonts w:cs="Tahoma"/>
        </w:rPr>
        <w:t>11663</w:t>
      </w:r>
    </w:p>
    <w:p w:rsidR="007D2391" w:rsidRDefault="007D2391" w:rsidP="00461027">
      <w:pPr>
        <w:ind w:left="4320"/>
        <w:jc w:val="both"/>
        <w:rPr>
          <w:rFonts w:cs="Tahoma"/>
        </w:rPr>
      </w:pPr>
      <w:r>
        <w:rPr>
          <w:rFonts w:cs="Tahoma"/>
        </w:rPr>
        <w:t xml:space="preserve">Προς: </w:t>
      </w:r>
    </w:p>
    <w:p w:rsidR="007D2391" w:rsidRDefault="007D2391" w:rsidP="00461027">
      <w:pPr>
        <w:ind w:left="4320"/>
        <w:jc w:val="both"/>
        <w:rPr>
          <w:rFonts w:cs="Tahoma"/>
        </w:rPr>
      </w:pPr>
      <w:r>
        <w:rPr>
          <w:rFonts w:cs="Tahoma"/>
        </w:rPr>
        <w:t>Διοικ</w:t>
      </w:r>
      <w:r w:rsidR="00695A54">
        <w:rPr>
          <w:rFonts w:cs="Tahoma"/>
        </w:rPr>
        <w:t>ητή Γενικού Νοσοκομείου</w:t>
      </w:r>
      <w:r w:rsidR="00CD6DE3">
        <w:rPr>
          <w:rFonts w:cs="Tahoma"/>
        </w:rPr>
        <w:t xml:space="preserve"> Νοσημάτων Θώρακος «ΣΩΤΗΡΙΑ»</w:t>
      </w:r>
    </w:p>
    <w:p w:rsidR="007D2391" w:rsidRPr="00303E93" w:rsidRDefault="007D2391" w:rsidP="00461027">
      <w:pPr>
        <w:jc w:val="both"/>
      </w:pPr>
      <w:r w:rsidRPr="00303E93">
        <w:t>Αξιότιμε κύριε Διοικητή,</w:t>
      </w:r>
    </w:p>
    <w:p w:rsidR="007D2391" w:rsidRPr="000A37EF" w:rsidRDefault="007D2391" w:rsidP="00461027">
      <w:pPr>
        <w:spacing w:line="240" w:lineRule="auto"/>
        <w:jc w:val="both"/>
        <w:rPr>
          <w:rFonts w:cs="Arial"/>
          <w:sz w:val="24"/>
          <w:szCs w:val="24"/>
        </w:rPr>
      </w:pPr>
      <w:r w:rsidRPr="000A37EF">
        <w:rPr>
          <w:rFonts w:cs="Arial"/>
          <w:sz w:val="24"/>
          <w:szCs w:val="24"/>
        </w:rPr>
        <w:t xml:space="preserve">Ο Σύνδεσμος Κοινωνικών Λειτουργών Ελλάδος (Σ.Κ.Λ.Ε.), εκπροσωπεί επαγγελματικά και επιστημονικά τους Κοινωνικούς Λειτουργούς της χώρας με τοπικά τμήματα σε όλη την Ελλάδα. Οι Κοινωνικοί Λειτουργοί πάντοτε βρίσκονται στην πρώτη γραμμή δράσης για την παροχή κοινωνικών υπηρεσιών στους πολίτες κάθε ηλικίας,  σύμφωνα με τις αρχές του σεβασμού της ανθρώπινης αξιοπρέπειας, της ισότητας, της δικαιοσύνης, της ισοτιμίας και της κοινωνικής αλληλεγγύης. </w:t>
      </w:r>
    </w:p>
    <w:p w:rsidR="00E9627E" w:rsidRDefault="007D2391" w:rsidP="00461027">
      <w:pPr>
        <w:jc w:val="both"/>
      </w:pPr>
      <w:r w:rsidRPr="00303E93">
        <w:t>Με έκπληξη μας ενημερω</w:t>
      </w:r>
      <w:r w:rsidR="00AF73AF">
        <w:t>θήκαμε από τους συναδέλφους μας</w:t>
      </w:r>
      <w:r w:rsidRPr="00303E93">
        <w:t xml:space="preserve"> που εργάζονται στο Νοσοκομείο σας, σχετικά με τον ορισ</w:t>
      </w:r>
      <w:r>
        <w:t xml:space="preserve">μό τους από εσάς (Αρ. Πρωτ. </w:t>
      </w:r>
      <w:r w:rsidR="00695A54">
        <w:t>25082/27-10-2015</w:t>
      </w:r>
      <w:r w:rsidRPr="00303E93">
        <w:t xml:space="preserve"> </w:t>
      </w:r>
      <w:r w:rsidR="00695A54">
        <w:t xml:space="preserve">απόφασή σας) ως </w:t>
      </w:r>
      <w:r w:rsidR="00AF73AF">
        <w:t>αρμοδίων για το σύνολο των διαδικασιών που απαιτούνται για τον ενταφιασμό απόρων και αζήτητων ασθενών</w:t>
      </w:r>
      <w:r w:rsidR="00E9627E">
        <w:t>.</w:t>
      </w:r>
    </w:p>
    <w:p w:rsidR="007D2391" w:rsidRPr="00303E93" w:rsidRDefault="007D2391" w:rsidP="00461027">
      <w:pPr>
        <w:jc w:val="both"/>
      </w:pPr>
      <w:r w:rsidRPr="00303E93">
        <w:t xml:space="preserve">Σχετικά με την ενέργειά σας θα θέλαμε να σας ενημερώσουμε: </w:t>
      </w:r>
    </w:p>
    <w:p w:rsidR="007D2391" w:rsidRPr="00303E93" w:rsidRDefault="007D2391" w:rsidP="00461027">
      <w:pPr>
        <w:pStyle w:val="a3"/>
        <w:numPr>
          <w:ilvl w:val="0"/>
          <w:numId w:val="2"/>
        </w:numPr>
        <w:jc w:val="both"/>
      </w:pPr>
      <w:r w:rsidRPr="00303E93">
        <w:t>Τα τμήματα Κοινωνικής Εργασίας των Δημόσιων Νοσοκομείων, αποτελούν τμήματα υπαγόμενα στην Ιατρική Υπηρεσία των Νοσοκομείων (Ν</w:t>
      </w:r>
      <w:r>
        <w:t>.</w:t>
      </w:r>
      <w:r w:rsidRPr="00303E93">
        <w:t xml:space="preserve"> 2889/2001) με προϊστάμενο Κοινωνικό Λειτουργό  και υπαλλήλους επιστήμονες ΠΕ και ΤΕ Κοινωνικούς Λειτουργούς.</w:t>
      </w:r>
    </w:p>
    <w:p w:rsidR="007D2391" w:rsidRPr="00303E93" w:rsidRDefault="007D2391" w:rsidP="00461027">
      <w:pPr>
        <w:pStyle w:val="a3"/>
        <w:numPr>
          <w:ilvl w:val="0"/>
          <w:numId w:val="2"/>
        </w:numPr>
        <w:jc w:val="both"/>
      </w:pPr>
      <w:r w:rsidRPr="00303E93">
        <w:t xml:space="preserve">Το έργο των κοινωνικών λειτουργών στο νοσοκομειακό πλαίσιο είναι συγκεκριμένο και περιγράφεται στα </w:t>
      </w:r>
      <w:r>
        <w:t xml:space="preserve">Π.Δ. 87/ 1986, </w:t>
      </w:r>
      <w:r w:rsidRPr="00303E93">
        <w:t>Π</w:t>
      </w:r>
      <w:r>
        <w:t>.</w:t>
      </w:r>
      <w:r w:rsidRPr="00303E93">
        <w:t>Δ</w:t>
      </w:r>
      <w:r>
        <w:t>.</w:t>
      </w:r>
      <w:r w:rsidRPr="00303E93">
        <w:t xml:space="preserve"> 50/1989, Π</w:t>
      </w:r>
      <w:r>
        <w:t>.</w:t>
      </w:r>
      <w:r w:rsidRPr="00303E93">
        <w:t>Δ</w:t>
      </w:r>
      <w:r>
        <w:t>.</w:t>
      </w:r>
      <w:r w:rsidRPr="00303E93">
        <w:t xml:space="preserve"> 23 /1992 και στους Οργανισμούς των Νοσοκομείων του ΕΣΥ. </w:t>
      </w:r>
    </w:p>
    <w:p w:rsidR="007D2391" w:rsidRPr="00303E93" w:rsidRDefault="007D2391" w:rsidP="00461027">
      <w:pPr>
        <w:pStyle w:val="a3"/>
        <w:numPr>
          <w:ilvl w:val="0"/>
          <w:numId w:val="2"/>
        </w:numPr>
        <w:jc w:val="both"/>
      </w:pPr>
      <w:r w:rsidRPr="00303E93">
        <w:t>Το έργο του Τμήματος Κοινωνικής Εργασίας είναι κυρίως συμβουλευτικό και υποστηρικτικό προς τον ασθενή που πλήττεται από την αρρώστια, και παρεμβατικό προς το περιβάλλον του. Το τμήμα Κοινωνικής Εργασίας ασχολείται με την διερεύνηση και αντιμετώπιση των κοινωνικό-οικονομικών και συναισθηματικών παραγόντων που επηρεάζουν ή επηρεάζονται  από τη πάθηση του ασθενή</w:t>
      </w:r>
      <w:r>
        <w:t xml:space="preserve"> </w:t>
      </w:r>
      <w:r w:rsidR="00DD10BB">
        <w:t xml:space="preserve">που νοσηλεύεται στο Νοσοκομείο. </w:t>
      </w:r>
      <w:r w:rsidRPr="00303E93">
        <w:t>Συμβάλει  στην αποδοχή της ασθένειας  από τον ίδιο τον</w:t>
      </w:r>
      <w:r>
        <w:t xml:space="preserve"> ασθενή και την οικογένεια του. </w:t>
      </w:r>
      <w:r w:rsidRPr="00303E93">
        <w:t xml:space="preserve">Αξιοποιεί τις υπάρχουσες  δομές της ισχύουσας Κοινωνικής Πολιτικής και τις πηγές υποστήριξης της κοινότητας στη γενικότερη αποκατάσταση και κοινωνική επανένταξη του ασθενή. </w:t>
      </w:r>
    </w:p>
    <w:p w:rsidR="007D2391" w:rsidRDefault="007D2391" w:rsidP="00461027">
      <w:pPr>
        <w:jc w:val="both"/>
      </w:pPr>
      <w:r w:rsidRPr="008832C0">
        <w:lastRenderedPageBreak/>
        <w:t>Η ανάθεση αρμοδιοτήτων ενταφιασμού των σορών α</w:t>
      </w:r>
      <w:r>
        <w:t xml:space="preserve">γνώστων ή γνωστών στοιχείων </w:t>
      </w:r>
      <w:r w:rsidRPr="008832C0">
        <w:t>δεν αντιστοιχεί στο ρόλο του κοινωνικού λειτουργού, ο οποίος περιορίζεται στη διερεύνηση οικογενειακού ή άλλου συγγενικού περιβάλλοντος.</w:t>
      </w:r>
      <w:r>
        <w:t xml:space="preserve"> Είναι σαφές ότι τα περιστατικά των σορών γνωστών ή αγνώστων στοιχείων, που δεν νοσηλεύονταν πριν το θάνατό τους στο Νοσοκομείο, δεν περιλαμβάνονται στους ασθενείς που επιλαμβάνεται το Τμήμα Κοινωνικής Εργασίας. Ο ρόλος των κοινωνικών λειτουργών εκτείνεται μέχρι το σημείο αναζήτησης και διερεύνησης του οικογενειακού ή συγγενικού περιβάλλοντος για τις περιπτώσεις των ασθενών, που ήδη έχουν απασχολήσει την κοινωνική υπηρεσία κατά τη διάρκεια της νοσηλείας τους και τα αποτελέσματα της έρευνας αποστέλλονται στο αρμόδιο διοικητικό τμήμα του Νοσοκομείου</w:t>
      </w:r>
      <w:r w:rsidR="00343444">
        <w:t xml:space="preserve"> </w:t>
      </w:r>
      <w:r>
        <w:t xml:space="preserve"> για τη διεκπεραίωση της διαδικασίας ενταφιασμού.</w:t>
      </w:r>
    </w:p>
    <w:p w:rsidR="00C30A91" w:rsidRPr="000F6158" w:rsidRDefault="00C30A91" w:rsidP="00461027">
      <w:pPr>
        <w:jc w:val="both"/>
      </w:pPr>
      <w:r>
        <w:t>Η παραπάνω συγκεκριμένη και μόνο αρμοδιότητα του τμήματος Κοινωνικής Εργασίας</w:t>
      </w:r>
      <w:r w:rsidR="00276158">
        <w:t>,</w:t>
      </w:r>
      <w:r>
        <w:t xml:space="preserve"> περιγράφεται άλλωστε και σε σχετικό απαντητικό προς το Συνήγορο του Πολίτη έγγραφο της Δ/νσης Ανάπτυξης Μονάδων Υγείας του </w:t>
      </w:r>
      <w:r w:rsidR="0095700E">
        <w:t xml:space="preserve"> </w:t>
      </w:r>
      <w:r>
        <w:t>Υπουργείου Υγείας</w:t>
      </w:r>
      <w:r w:rsidR="000E23AF">
        <w:t xml:space="preserve"> (Α</w:t>
      </w:r>
      <w:r w:rsidR="00276158">
        <w:t>ριθ. πρωτ. Α1α/14537/31-03-2000</w:t>
      </w:r>
      <w:r w:rsidR="000E23AF">
        <w:t>).</w:t>
      </w:r>
    </w:p>
    <w:p w:rsidR="007D2391" w:rsidRDefault="007D2391" w:rsidP="00461027">
      <w:pPr>
        <w:jc w:val="both"/>
      </w:pPr>
      <w:r w:rsidRPr="00303E93">
        <w:t xml:space="preserve">Για τους παραπάνω λόγους </w:t>
      </w:r>
      <w:r w:rsidR="00731EB8">
        <w:t>ζητάμε</w:t>
      </w:r>
      <w:r w:rsidRPr="00303E93">
        <w:t xml:space="preserve"> την</w:t>
      </w:r>
      <w:r w:rsidR="00731EB8">
        <w:t xml:space="preserve"> άμεση </w:t>
      </w:r>
      <w:r w:rsidRPr="00303E93">
        <w:t xml:space="preserve"> απεμπλοκή των Κοινωνικών Λειτουργών του Νοσοκομ</w:t>
      </w:r>
      <w:r w:rsidR="00DD10BB">
        <w:t xml:space="preserve">είου σας από τα παραπάνω αλλότρια καθήκοντα με νεότερο έγγραφό </w:t>
      </w:r>
      <w:r w:rsidR="0009144A">
        <w:t>σας</w:t>
      </w:r>
      <w:r w:rsidR="000462F7">
        <w:t>.</w:t>
      </w:r>
    </w:p>
    <w:p w:rsidR="00731EB8" w:rsidRPr="00303E93" w:rsidRDefault="00241DBA" w:rsidP="00461027">
      <w:pPr>
        <w:jc w:val="both"/>
      </w:pPr>
      <w:r>
        <w:t>Επίσης για την αντιμετώπιση του θέματος, ζητάμε τον προγραμματισμό άμεσης συνάντησης σας με εκπροσώπους του ΔΣ του ΣΚΛΕ.</w:t>
      </w:r>
    </w:p>
    <w:p w:rsidR="007D2391" w:rsidRPr="00303E93" w:rsidRDefault="007D2391" w:rsidP="00461027">
      <w:pPr>
        <w:jc w:val="both"/>
      </w:pPr>
      <w:r w:rsidRPr="00303E93">
        <w:t>Είμαστε στη διάθεσή σας για κάθε συμπληρωματική πληροφορία και συνεργασία.</w:t>
      </w:r>
    </w:p>
    <w:p w:rsidR="00241DBA" w:rsidRDefault="007D2391" w:rsidP="00241DBA">
      <w:pPr>
        <w:jc w:val="both"/>
      </w:pPr>
      <w:r w:rsidRPr="00303E93">
        <w:t>Σας ευχαριστούμε εκ των προτέρ</w:t>
      </w:r>
      <w:r w:rsidR="00241DBA">
        <w:t>ων για τις άμεσες ενέργειές σας</w:t>
      </w:r>
    </w:p>
    <w:p w:rsidR="00241DBA" w:rsidRDefault="00241DBA" w:rsidP="00241DBA"/>
    <w:p w:rsidR="00241DBA" w:rsidRDefault="00241DBA" w:rsidP="00241DBA">
      <w:pPr>
        <w:pStyle w:val="1"/>
        <w:rPr>
          <w:rFonts w:ascii="Arial Narrow" w:hAnsi="Arial Narrow"/>
          <w:i/>
        </w:rPr>
      </w:pPr>
    </w:p>
    <w:p w:rsidR="007D2391" w:rsidRPr="00303E93" w:rsidRDefault="007D44AB" w:rsidP="00731EB8">
      <w:pPr>
        <w:jc w:val="center"/>
      </w:pPr>
      <w:r>
        <w:rPr>
          <w:rFonts w:ascii="Arial Narrow" w:hAnsi="Arial Narrow"/>
          <w:noProof/>
          <w:sz w:val="24"/>
          <w:szCs w:val="24"/>
          <w:lang w:eastAsia="el-GR"/>
        </w:rPr>
        <w:drawing>
          <wp:inline distT="0" distB="0" distL="0" distR="0">
            <wp:extent cx="3752850" cy="22193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b="1425"/>
                    <a:stretch>
                      <a:fillRect/>
                    </a:stretch>
                  </pic:blipFill>
                  <pic:spPr bwMode="auto">
                    <a:xfrm>
                      <a:off x="0" y="0"/>
                      <a:ext cx="3752850" cy="2219325"/>
                    </a:xfrm>
                    <a:prstGeom prst="rect">
                      <a:avLst/>
                    </a:prstGeom>
                    <a:noFill/>
                    <a:ln>
                      <a:noFill/>
                    </a:ln>
                  </pic:spPr>
                </pic:pic>
              </a:graphicData>
            </a:graphic>
          </wp:inline>
        </w:drawing>
      </w:r>
    </w:p>
    <w:tbl>
      <w:tblPr>
        <w:tblW w:w="0" w:type="auto"/>
        <w:tblLook w:val="01E0"/>
      </w:tblPr>
      <w:tblGrid>
        <w:gridCol w:w="4261"/>
        <w:gridCol w:w="4261"/>
      </w:tblGrid>
      <w:tr w:rsidR="007D2391" w:rsidRPr="00283330" w:rsidTr="003A592B">
        <w:tc>
          <w:tcPr>
            <w:tcW w:w="8522" w:type="dxa"/>
            <w:gridSpan w:val="2"/>
          </w:tcPr>
          <w:p w:rsidR="007D2391" w:rsidRDefault="007D2391" w:rsidP="00B07D98">
            <w:pPr>
              <w:spacing w:line="360" w:lineRule="auto"/>
              <w:jc w:val="both"/>
              <w:outlineLvl w:val="0"/>
              <w:rPr>
                <w:bCs/>
              </w:rPr>
            </w:pPr>
            <w:r>
              <w:rPr>
                <w:bCs/>
              </w:rPr>
              <w:t>ΚΟΙΝΟΠΟΙΗΣΗ:</w:t>
            </w:r>
          </w:p>
          <w:p w:rsidR="00731EB8" w:rsidRDefault="00731EB8" w:rsidP="00B07D98">
            <w:pPr>
              <w:pStyle w:val="a3"/>
              <w:numPr>
                <w:ilvl w:val="0"/>
                <w:numId w:val="4"/>
              </w:numPr>
              <w:spacing w:line="360" w:lineRule="auto"/>
              <w:jc w:val="both"/>
              <w:outlineLvl w:val="0"/>
              <w:rPr>
                <w:bCs/>
              </w:rPr>
            </w:pPr>
            <w:r>
              <w:rPr>
                <w:bCs/>
              </w:rPr>
              <w:t xml:space="preserve">Γραφείου Υπουργού Υγείας </w:t>
            </w:r>
          </w:p>
          <w:p w:rsidR="00731EB8" w:rsidRDefault="00731EB8" w:rsidP="00B07D98">
            <w:pPr>
              <w:pStyle w:val="a3"/>
              <w:numPr>
                <w:ilvl w:val="0"/>
                <w:numId w:val="4"/>
              </w:numPr>
              <w:spacing w:line="360" w:lineRule="auto"/>
              <w:jc w:val="both"/>
              <w:outlineLvl w:val="0"/>
              <w:rPr>
                <w:bCs/>
              </w:rPr>
            </w:pPr>
            <w:r>
              <w:rPr>
                <w:bCs/>
              </w:rPr>
              <w:t>Γραφείο Διοικητικού Διευθυντή</w:t>
            </w:r>
          </w:p>
          <w:p w:rsidR="00731EB8" w:rsidRPr="00731EB8" w:rsidRDefault="00731EB8" w:rsidP="00B07D98">
            <w:pPr>
              <w:pStyle w:val="a3"/>
              <w:numPr>
                <w:ilvl w:val="0"/>
                <w:numId w:val="4"/>
              </w:numPr>
              <w:spacing w:line="360" w:lineRule="auto"/>
              <w:jc w:val="both"/>
              <w:outlineLvl w:val="0"/>
              <w:rPr>
                <w:bCs/>
              </w:rPr>
            </w:pPr>
            <w:r>
              <w:rPr>
                <w:bCs/>
              </w:rPr>
              <w:t xml:space="preserve">Προϊσταμένη Διεύθυνσης  </w:t>
            </w:r>
            <w:r w:rsidR="00241DBA">
              <w:rPr>
                <w:bCs/>
              </w:rPr>
              <w:t>Ιατρικής Υπηρεσίας.</w:t>
            </w:r>
          </w:p>
          <w:p w:rsidR="007D2391" w:rsidRDefault="00695A54" w:rsidP="00B07D98">
            <w:pPr>
              <w:pStyle w:val="a3"/>
              <w:numPr>
                <w:ilvl w:val="0"/>
                <w:numId w:val="4"/>
              </w:numPr>
              <w:spacing w:line="360" w:lineRule="auto"/>
              <w:jc w:val="both"/>
              <w:outlineLvl w:val="0"/>
              <w:rPr>
                <w:bCs/>
              </w:rPr>
            </w:pPr>
            <w:r>
              <w:rPr>
                <w:bCs/>
              </w:rPr>
              <w:lastRenderedPageBreak/>
              <w:t>1</w:t>
            </w:r>
            <w:r w:rsidR="007D2391" w:rsidRPr="00B07D98">
              <w:rPr>
                <w:bCs/>
                <w:vertAlign w:val="superscript"/>
              </w:rPr>
              <w:t>Η</w:t>
            </w:r>
            <w:r w:rsidR="007D2391">
              <w:rPr>
                <w:bCs/>
              </w:rPr>
              <w:t xml:space="preserve"> Υ</w:t>
            </w:r>
            <w:r>
              <w:rPr>
                <w:bCs/>
              </w:rPr>
              <w:t>.</w:t>
            </w:r>
            <w:r w:rsidR="007D2391">
              <w:rPr>
                <w:bCs/>
              </w:rPr>
              <w:t xml:space="preserve">ΠΕ </w:t>
            </w:r>
            <w:r>
              <w:rPr>
                <w:bCs/>
              </w:rPr>
              <w:t>Αττικής</w:t>
            </w:r>
          </w:p>
          <w:p w:rsidR="007D2391" w:rsidRDefault="00695A54" w:rsidP="00B07D98">
            <w:pPr>
              <w:pStyle w:val="a3"/>
              <w:numPr>
                <w:ilvl w:val="0"/>
                <w:numId w:val="4"/>
              </w:numPr>
              <w:spacing w:line="360" w:lineRule="auto"/>
              <w:jc w:val="both"/>
              <w:outlineLvl w:val="0"/>
              <w:rPr>
                <w:bCs/>
              </w:rPr>
            </w:pPr>
            <w:r>
              <w:rPr>
                <w:bCs/>
              </w:rPr>
              <w:t>Τμήμα Κοινωνικής Εργασίας Γ.Ν. Νοσημάτων Θώρακος «ΣΩΤΗΡΙΑ».</w:t>
            </w:r>
          </w:p>
          <w:p w:rsidR="00731EB8" w:rsidRPr="00B07D98" w:rsidRDefault="00731EB8" w:rsidP="00B07D98">
            <w:pPr>
              <w:pStyle w:val="a3"/>
              <w:numPr>
                <w:ilvl w:val="0"/>
                <w:numId w:val="4"/>
              </w:numPr>
              <w:spacing w:line="360" w:lineRule="auto"/>
              <w:jc w:val="both"/>
              <w:outlineLvl w:val="0"/>
              <w:rPr>
                <w:bCs/>
              </w:rPr>
            </w:pPr>
            <w:r>
              <w:rPr>
                <w:bCs/>
              </w:rPr>
              <w:t xml:space="preserve">Σωματείο Εργαζόμενων </w:t>
            </w:r>
          </w:p>
        </w:tc>
      </w:tr>
      <w:tr w:rsidR="007D2391" w:rsidRPr="00283330" w:rsidTr="003A592B">
        <w:tc>
          <w:tcPr>
            <w:tcW w:w="4261" w:type="dxa"/>
          </w:tcPr>
          <w:p w:rsidR="007D2391" w:rsidRPr="00283330" w:rsidRDefault="007D2391" w:rsidP="00461027">
            <w:pPr>
              <w:spacing w:line="360" w:lineRule="auto"/>
              <w:jc w:val="both"/>
              <w:outlineLvl w:val="0"/>
              <w:rPr>
                <w:bCs/>
              </w:rPr>
            </w:pPr>
          </w:p>
        </w:tc>
        <w:tc>
          <w:tcPr>
            <w:tcW w:w="4261" w:type="dxa"/>
          </w:tcPr>
          <w:p w:rsidR="007D2391" w:rsidRPr="00283330" w:rsidRDefault="007D2391" w:rsidP="00461027">
            <w:pPr>
              <w:spacing w:line="360" w:lineRule="auto"/>
              <w:jc w:val="both"/>
              <w:outlineLvl w:val="0"/>
              <w:rPr>
                <w:bCs/>
              </w:rPr>
            </w:pPr>
          </w:p>
        </w:tc>
      </w:tr>
      <w:tr w:rsidR="007D2391" w:rsidRPr="00283330" w:rsidTr="003A592B">
        <w:tc>
          <w:tcPr>
            <w:tcW w:w="4261" w:type="dxa"/>
          </w:tcPr>
          <w:p w:rsidR="00241DBA" w:rsidRDefault="00241DBA" w:rsidP="00241DBA">
            <w:pPr>
              <w:pStyle w:val="1"/>
              <w:rPr>
                <w:rFonts w:ascii="Arial Narrow" w:hAnsi="Arial Narrow"/>
                <w:i/>
              </w:rPr>
            </w:pPr>
            <w:r>
              <w:rPr>
                <w:rFonts w:ascii="Arial Narrow" w:hAnsi="Arial Narrow"/>
                <w:i/>
              </w:rPr>
              <w:t xml:space="preserve">Πρόσωπα για επικοινωνία: </w:t>
            </w:r>
          </w:p>
          <w:p w:rsidR="00241DBA" w:rsidRPr="00A27455" w:rsidRDefault="00241DBA" w:rsidP="00241DBA">
            <w:pPr>
              <w:pStyle w:val="1"/>
              <w:rPr>
                <w:rFonts w:ascii="Arial Narrow" w:hAnsi="Arial Narrow"/>
                <w:i/>
              </w:rPr>
            </w:pPr>
          </w:p>
          <w:p w:rsidR="00241DBA" w:rsidRPr="004F1B63" w:rsidRDefault="00241DBA" w:rsidP="00241DBA">
            <w:pPr>
              <w:rPr>
                <w:rFonts w:ascii="Arial Narrow" w:hAnsi="Arial Narrow"/>
              </w:rPr>
            </w:pPr>
            <w:r>
              <w:rPr>
                <w:rFonts w:ascii="Arial Narrow" w:hAnsi="Arial Narrow"/>
              </w:rPr>
              <w:t xml:space="preserve">Πρόεδρος ΔΣ: </w:t>
            </w:r>
            <w:r w:rsidRPr="004F1B63">
              <w:rPr>
                <w:rFonts w:ascii="Arial Narrow" w:hAnsi="Arial Narrow"/>
              </w:rPr>
              <w:t>Τριανταφυλλιά Αθανασίου, τηλ:6972825478,</w:t>
            </w:r>
          </w:p>
          <w:p w:rsidR="00241DBA" w:rsidRPr="004F1B63" w:rsidRDefault="00241DBA" w:rsidP="00241DBA">
            <w:pPr>
              <w:rPr>
                <w:rFonts w:ascii="Arial Narrow" w:hAnsi="Arial Narrow"/>
              </w:rPr>
            </w:pPr>
            <w:r w:rsidRPr="004F1B63">
              <w:rPr>
                <w:rFonts w:ascii="Arial Narrow" w:hAnsi="Arial Narrow"/>
              </w:rPr>
              <w:t>Αντιπρόεδρος ΔΣ: Τζανέτος Αντύπας, τηλ: 6945580274,</w:t>
            </w:r>
          </w:p>
          <w:p w:rsidR="00241DBA" w:rsidRPr="004F1B63" w:rsidRDefault="00241DBA" w:rsidP="00241DBA">
            <w:pPr>
              <w:rPr>
                <w:rFonts w:ascii="Arial Narrow" w:hAnsi="Arial Narrow"/>
              </w:rPr>
            </w:pPr>
            <w:r w:rsidRPr="004F1B63">
              <w:rPr>
                <w:rFonts w:ascii="Arial Narrow" w:hAnsi="Arial Narrow"/>
              </w:rPr>
              <w:t>Γενικός Γραμματέας ΔΣ: Γεώργιος Λουκάς, τηλ: 6974645081</w:t>
            </w:r>
          </w:p>
          <w:p w:rsidR="007D2391" w:rsidRPr="00283330" w:rsidRDefault="007D2391" w:rsidP="00461027">
            <w:pPr>
              <w:spacing w:line="360" w:lineRule="auto"/>
              <w:jc w:val="both"/>
              <w:outlineLvl w:val="0"/>
              <w:rPr>
                <w:bCs/>
              </w:rPr>
            </w:pPr>
          </w:p>
        </w:tc>
        <w:tc>
          <w:tcPr>
            <w:tcW w:w="4261" w:type="dxa"/>
          </w:tcPr>
          <w:p w:rsidR="007D2391" w:rsidRPr="00283330" w:rsidRDefault="007D2391" w:rsidP="00461027">
            <w:pPr>
              <w:spacing w:line="360" w:lineRule="auto"/>
              <w:jc w:val="both"/>
              <w:outlineLvl w:val="0"/>
              <w:rPr>
                <w:bCs/>
              </w:rPr>
            </w:pPr>
          </w:p>
        </w:tc>
      </w:tr>
      <w:tr w:rsidR="007D2391" w:rsidRPr="00283330" w:rsidTr="003A592B">
        <w:tc>
          <w:tcPr>
            <w:tcW w:w="4261" w:type="dxa"/>
          </w:tcPr>
          <w:p w:rsidR="007D2391" w:rsidRPr="00283330" w:rsidRDefault="007D2391" w:rsidP="00461027">
            <w:pPr>
              <w:spacing w:line="360" w:lineRule="auto"/>
              <w:jc w:val="both"/>
              <w:outlineLvl w:val="0"/>
              <w:rPr>
                <w:bCs/>
              </w:rPr>
            </w:pPr>
          </w:p>
        </w:tc>
        <w:tc>
          <w:tcPr>
            <w:tcW w:w="4261" w:type="dxa"/>
          </w:tcPr>
          <w:p w:rsidR="007D2391" w:rsidRPr="00283330" w:rsidRDefault="007D2391" w:rsidP="00461027">
            <w:pPr>
              <w:spacing w:line="360" w:lineRule="auto"/>
              <w:jc w:val="both"/>
              <w:outlineLvl w:val="0"/>
              <w:rPr>
                <w:bCs/>
              </w:rPr>
            </w:pPr>
          </w:p>
        </w:tc>
      </w:tr>
    </w:tbl>
    <w:p w:rsidR="007D2391" w:rsidRPr="00303E93" w:rsidRDefault="007D2391" w:rsidP="00461027">
      <w:pPr>
        <w:jc w:val="both"/>
      </w:pPr>
    </w:p>
    <w:sectPr w:rsidR="007D2391" w:rsidRPr="00303E93" w:rsidSect="00D5479A">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06B8" w:rsidRDefault="006706B8" w:rsidP="008731F2">
      <w:pPr>
        <w:spacing w:after="0" w:line="240" w:lineRule="auto"/>
      </w:pPr>
      <w:r>
        <w:separator/>
      </w:r>
    </w:p>
  </w:endnote>
  <w:endnote w:type="continuationSeparator" w:id="0">
    <w:p w:rsidR="006706B8" w:rsidRDefault="006706B8" w:rsidP="008731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Arial Narrow">
    <w:panose1 w:val="020B0606020202030204"/>
    <w:charset w:val="A1"/>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06B8" w:rsidRDefault="006706B8" w:rsidP="008731F2">
      <w:pPr>
        <w:spacing w:after="0" w:line="240" w:lineRule="auto"/>
      </w:pPr>
      <w:r>
        <w:separator/>
      </w:r>
    </w:p>
  </w:footnote>
  <w:footnote w:type="continuationSeparator" w:id="0">
    <w:p w:rsidR="006706B8" w:rsidRDefault="006706B8" w:rsidP="008731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4457"/>
    <w:multiLevelType w:val="hybridMultilevel"/>
    <w:tmpl w:val="2710F69A"/>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
    <w:nsid w:val="424A5033"/>
    <w:multiLevelType w:val="hybridMultilevel"/>
    <w:tmpl w:val="0BA404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52194472"/>
    <w:multiLevelType w:val="hybridMultilevel"/>
    <w:tmpl w:val="1B9471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nsid w:val="7E50122C"/>
    <w:multiLevelType w:val="hybridMultilevel"/>
    <w:tmpl w:val="1CEA9E26"/>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3E0E2F"/>
    <w:rsid w:val="000462F7"/>
    <w:rsid w:val="00063A1F"/>
    <w:rsid w:val="00075FDC"/>
    <w:rsid w:val="0009144A"/>
    <w:rsid w:val="000A37EF"/>
    <w:rsid w:val="000D558A"/>
    <w:rsid w:val="000E23AF"/>
    <w:rsid w:val="000F6158"/>
    <w:rsid w:val="00137845"/>
    <w:rsid w:val="0019379B"/>
    <w:rsid w:val="001D0B9E"/>
    <w:rsid w:val="001F447D"/>
    <w:rsid w:val="002205D5"/>
    <w:rsid w:val="00241DBA"/>
    <w:rsid w:val="002703E4"/>
    <w:rsid w:val="00276158"/>
    <w:rsid w:val="00283330"/>
    <w:rsid w:val="002B644B"/>
    <w:rsid w:val="00303E93"/>
    <w:rsid w:val="00343444"/>
    <w:rsid w:val="00357FC6"/>
    <w:rsid w:val="003A592B"/>
    <w:rsid w:val="003E0E2F"/>
    <w:rsid w:val="00407476"/>
    <w:rsid w:val="00433D0C"/>
    <w:rsid w:val="00461027"/>
    <w:rsid w:val="004A07E8"/>
    <w:rsid w:val="00553321"/>
    <w:rsid w:val="00557079"/>
    <w:rsid w:val="00562D40"/>
    <w:rsid w:val="00630BF5"/>
    <w:rsid w:val="006706B8"/>
    <w:rsid w:val="006752D6"/>
    <w:rsid w:val="00675545"/>
    <w:rsid w:val="0069021F"/>
    <w:rsid w:val="00695A54"/>
    <w:rsid w:val="006B567D"/>
    <w:rsid w:val="006B7E9D"/>
    <w:rsid w:val="006C4250"/>
    <w:rsid w:val="006C6E97"/>
    <w:rsid w:val="006D7BD0"/>
    <w:rsid w:val="006E45A8"/>
    <w:rsid w:val="00721E0E"/>
    <w:rsid w:val="00731EB8"/>
    <w:rsid w:val="0076451E"/>
    <w:rsid w:val="0078613A"/>
    <w:rsid w:val="00795E81"/>
    <w:rsid w:val="007D2391"/>
    <w:rsid w:val="007D44AB"/>
    <w:rsid w:val="007E1743"/>
    <w:rsid w:val="00836152"/>
    <w:rsid w:val="008731F2"/>
    <w:rsid w:val="00876122"/>
    <w:rsid w:val="008832C0"/>
    <w:rsid w:val="008E0710"/>
    <w:rsid w:val="008F584F"/>
    <w:rsid w:val="009372A3"/>
    <w:rsid w:val="009409CF"/>
    <w:rsid w:val="0095700E"/>
    <w:rsid w:val="009C6799"/>
    <w:rsid w:val="00A21A46"/>
    <w:rsid w:val="00A85D62"/>
    <w:rsid w:val="00AF73AF"/>
    <w:rsid w:val="00B07D98"/>
    <w:rsid w:val="00B2182C"/>
    <w:rsid w:val="00B6041C"/>
    <w:rsid w:val="00B715EE"/>
    <w:rsid w:val="00BF1100"/>
    <w:rsid w:val="00C05BA2"/>
    <w:rsid w:val="00C30A91"/>
    <w:rsid w:val="00C6402F"/>
    <w:rsid w:val="00C812FD"/>
    <w:rsid w:val="00CA3797"/>
    <w:rsid w:val="00CD6DE3"/>
    <w:rsid w:val="00CF21D1"/>
    <w:rsid w:val="00D23845"/>
    <w:rsid w:val="00D250DE"/>
    <w:rsid w:val="00D37BC6"/>
    <w:rsid w:val="00D5479A"/>
    <w:rsid w:val="00D5531E"/>
    <w:rsid w:val="00D94AEA"/>
    <w:rsid w:val="00DA7E63"/>
    <w:rsid w:val="00DA7F9C"/>
    <w:rsid w:val="00DD10BB"/>
    <w:rsid w:val="00DD560E"/>
    <w:rsid w:val="00DD77BD"/>
    <w:rsid w:val="00E9627E"/>
    <w:rsid w:val="00EE0C44"/>
    <w:rsid w:val="00EF67F6"/>
    <w:rsid w:val="00F17296"/>
    <w:rsid w:val="00F61691"/>
    <w:rsid w:val="00FA6513"/>
    <w:rsid w:val="00FC575E"/>
    <w:rsid w:val="00FF6C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644B"/>
    <w:pPr>
      <w:ind w:left="720"/>
      <w:contextualSpacing/>
    </w:pPr>
  </w:style>
  <w:style w:type="paragraph" w:styleId="a4">
    <w:name w:val="Balloon Text"/>
    <w:basedOn w:val="a"/>
    <w:link w:val="Char"/>
    <w:uiPriority w:val="99"/>
    <w:semiHidden/>
    <w:rsid w:val="000A37EF"/>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0A37EF"/>
    <w:rPr>
      <w:rFonts w:ascii="Tahoma" w:hAnsi="Tahoma" w:cs="Tahoma"/>
      <w:sz w:val="16"/>
      <w:szCs w:val="16"/>
      <w:lang w:eastAsia="en-US"/>
    </w:rPr>
  </w:style>
  <w:style w:type="paragraph" w:styleId="a5">
    <w:name w:val="header"/>
    <w:basedOn w:val="a"/>
    <w:link w:val="Char0"/>
    <w:uiPriority w:val="99"/>
    <w:rsid w:val="008731F2"/>
    <w:pPr>
      <w:tabs>
        <w:tab w:val="center" w:pos="4153"/>
        <w:tab w:val="right" w:pos="8306"/>
      </w:tabs>
      <w:spacing w:after="0" w:line="240" w:lineRule="auto"/>
    </w:pPr>
  </w:style>
  <w:style w:type="character" w:customStyle="1" w:styleId="Char0">
    <w:name w:val="Κεφαλίδα Char"/>
    <w:link w:val="a5"/>
    <w:uiPriority w:val="99"/>
    <w:locked/>
    <w:rsid w:val="008731F2"/>
    <w:rPr>
      <w:rFonts w:cs="Times New Roman"/>
      <w:lang w:eastAsia="en-US"/>
    </w:rPr>
  </w:style>
  <w:style w:type="paragraph" w:styleId="a6">
    <w:name w:val="footer"/>
    <w:basedOn w:val="a"/>
    <w:link w:val="Char1"/>
    <w:uiPriority w:val="99"/>
    <w:rsid w:val="008731F2"/>
    <w:pPr>
      <w:tabs>
        <w:tab w:val="center" w:pos="4153"/>
        <w:tab w:val="right" w:pos="8306"/>
      </w:tabs>
      <w:spacing w:after="0" w:line="240" w:lineRule="auto"/>
    </w:pPr>
  </w:style>
  <w:style w:type="character" w:customStyle="1" w:styleId="Char1">
    <w:name w:val="Υποσέλιδο Char"/>
    <w:link w:val="a6"/>
    <w:uiPriority w:val="99"/>
    <w:locked/>
    <w:rsid w:val="008731F2"/>
    <w:rPr>
      <w:rFonts w:cs="Times New Roman"/>
      <w:lang w:eastAsia="en-US"/>
    </w:rPr>
  </w:style>
  <w:style w:type="paragraph" w:customStyle="1" w:styleId="1">
    <w:name w:val="Χωρίς διάστιχο1"/>
    <w:rsid w:val="00241DBA"/>
    <w:pPr>
      <w:jc w:val="both"/>
    </w:pPr>
    <w:rPr>
      <w:rFonts w:ascii="Cambria" w:eastAsia="Times New Roman" w:hAnsi="Cambria"/>
      <w:color w:val="00000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479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B644B"/>
    <w:pPr>
      <w:ind w:left="720"/>
      <w:contextualSpacing/>
    </w:pPr>
  </w:style>
  <w:style w:type="paragraph" w:styleId="a4">
    <w:name w:val="Balloon Text"/>
    <w:basedOn w:val="a"/>
    <w:link w:val="Char"/>
    <w:uiPriority w:val="99"/>
    <w:semiHidden/>
    <w:rsid w:val="000A37EF"/>
    <w:pPr>
      <w:spacing w:after="0" w:line="240" w:lineRule="auto"/>
    </w:pPr>
    <w:rPr>
      <w:rFonts w:ascii="Tahoma" w:hAnsi="Tahoma" w:cs="Tahoma"/>
      <w:sz w:val="16"/>
      <w:szCs w:val="16"/>
    </w:rPr>
  </w:style>
  <w:style w:type="character" w:customStyle="1" w:styleId="Char">
    <w:name w:val="Κείμενο πλαισίου Char"/>
    <w:link w:val="a4"/>
    <w:uiPriority w:val="99"/>
    <w:semiHidden/>
    <w:locked/>
    <w:rsid w:val="000A37EF"/>
    <w:rPr>
      <w:rFonts w:ascii="Tahoma" w:hAnsi="Tahoma" w:cs="Tahoma"/>
      <w:sz w:val="16"/>
      <w:szCs w:val="16"/>
      <w:lang w:eastAsia="en-US"/>
    </w:rPr>
  </w:style>
  <w:style w:type="paragraph" w:styleId="a5">
    <w:name w:val="header"/>
    <w:basedOn w:val="a"/>
    <w:link w:val="Char0"/>
    <w:uiPriority w:val="99"/>
    <w:rsid w:val="008731F2"/>
    <w:pPr>
      <w:tabs>
        <w:tab w:val="center" w:pos="4153"/>
        <w:tab w:val="right" w:pos="8306"/>
      </w:tabs>
      <w:spacing w:after="0" w:line="240" w:lineRule="auto"/>
    </w:pPr>
  </w:style>
  <w:style w:type="character" w:customStyle="1" w:styleId="Char0">
    <w:name w:val="Κεφαλίδα Char"/>
    <w:link w:val="a5"/>
    <w:uiPriority w:val="99"/>
    <w:locked/>
    <w:rsid w:val="008731F2"/>
    <w:rPr>
      <w:rFonts w:cs="Times New Roman"/>
      <w:lang w:eastAsia="en-US"/>
    </w:rPr>
  </w:style>
  <w:style w:type="paragraph" w:styleId="a6">
    <w:name w:val="footer"/>
    <w:basedOn w:val="a"/>
    <w:link w:val="Char1"/>
    <w:uiPriority w:val="99"/>
    <w:rsid w:val="008731F2"/>
    <w:pPr>
      <w:tabs>
        <w:tab w:val="center" w:pos="4153"/>
        <w:tab w:val="right" w:pos="8306"/>
      </w:tabs>
      <w:spacing w:after="0" w:line="240" w:lineRule="auto"/>
    </w:pPr>
  </w:style>
  <w:style w:type="character" w:customStyle="1" w:styleId="Char1">
    <w:name w:val="Υποσέλιδο Char"/>
    <w:link w:val="a6"/>
    <w:uiPriority w:val="99"/>
    <w:locked/>
    <w:rsid w:val="008731F2"/>
    <w:rPr>
      <w:rFonts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3343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Αξιότιμε κύριε Διοικητή,</vt:lpstr>
    </vt:vector>
  </TitlesOfParts>
  <Company>Hewlett-Packard</Company>
  <LinksUpToDate>false</LinksUpToDate>
  <CharactersWithSpaces>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Αξιότιμε κύριε Διοικητή,</dc:title>
  <dc:creator>petzi</dc:creator>
  <cp:lastModifiedBy>Αμαλία</cp:lastModifiedBy>
  <cp:revision>2</cp:revision>
  <dcterms:created xsi:type="dcterms:W3CDTF">2017-04-09T15:39:00Z</dcterms:created>
  <dcterms:modified xsi:type="dcterms:W3CDTF">2017-04-09T15:39:00Z</dcterms:modified>
</cp:coreProperties>
</file>